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33" w:rsidRDefault="00AC6EAF" w:rsidP="00BF6B99">
      <w:pPr>
        <w:jc w:val="center"/>
      </w:pPr>
      <w:proofErr w:type="gramStart"/>
      <w:r>
        <w:rPr>
          <w:rFonts w:hint="eastAsia"/>
        </w:rPr>
        <w:t>酒駕</w:t>
      </w:r>
      <w:proofErr w:type="gramEnd"/>
      <w:r>
        <w:rPr>
          <w:rFonts w:hint="eastAsia"/>
        </w:rPr>
        <w:t>，法律</w:t>
      </w:r>
      <w:r w:rsidR="000473E3">
        <w:rPr>
          <w:rFonts w:hint="eastAsia"/>
        </w:rPr>
        <w:t>難以</w:t>
      </w:r>
      <w:r>
        <w:rPr>
          <w:rFonts w:hint="eastAsia"/>
        </w:rPr>
        <w:t>遏止嗎？</w:t>
      </w:r>
    </w:p>
    <w:p w:rsidR="00BF6B99" w:rsidRDefault="00AC6EAF" w:rsidP="00BF6B99">
      <w:pPr>
        <w:ind w:firstLineChars="350" w:firstLine="1400"/>
        <w:rPr>
          <w:rFonts w:hint="eastAsia"/>
          <w:sz w:val="28"/>
          <w:szCs w:val="28"/>
        </w:rPr>
      </w:pPr>
      <w:r>
        <w:rPr>
          <w:rFonts w:hint="eastAsia"/>
        </w:rPr>
        <w:t xml:space="preserve">       </w:t>
      </w:r>
      <w:r w:rsidR="00BF6B99" w:rsidRPr="00C02630">
        <w:rPr>
          <w:rFonts w:hint="eastAsia"/>
          <w:sz w:val="28"/>
          <w:szCs w:val="28"/>
        </w:rPr>
        <w:t>葉雪鵬（曾任最高法院檢察署主任檢察官）</w:t>
      </w:r>
    </w:p>
    <w:p w:rsidR="00D7484D" w:rsidRPr="009365E2" w:rsidRDefault="000473E3" w:rsidP="00BF6B9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365E2">
        <w:rPr>
          <w:rFonts w:asciiTheme="majorEastAsia" w:eastAsiaTheme="majorEastAsia" w:hAnsiTheme="majorEastAsia" w:hint="eastAsia"/>
          <w:sz w:val="24"/>
          <w:szCs w:val="24"/>
        </w:rPr>
        <w:t>前幾天，臺北市的警方公布</w:t>
      </w:r>
      <w:r w:rsidR="00D44B4F" w:rsidRPr="009365E2">
        <w:rPr>
          <w:rFonts w:asciiTheme="majorEastAsia" w:eastAsiaTheme="majorEastAsia" w:hAnsiTheme="majorEastAsia" w:hint="eastAsia"/>
          <w:sz w:val="24"/>
          <w:szCs w:val="24"/>
        </w:rPr>
        <w:t>去</w:t>
      </w:r>
      <w:r w:rsidR="00EF5FCB" w:rsidRPr="009365E2">
        <w:rPr>
          <w:rFonts w:asciiTheme="majorEastAsia" w:eastAsiaTheme="majorEastAsia" w:hAnsiTheme="majorEastAsia" w:hint="eastAsia"/>
          <w:sz w:val="24"/>
          <w:szCs w:val="24"/>
        </w:rPr>
        <w:t>（100）</w:t>
      </w:r>
      <w:r w:rsidR="00D44B4F" w:rsidRPr="009365E2">
        <w:rPr>
          <w:rFonts w:asciiTheme="majorEastAsia" w:eastAsiaTheme="majorEastAsia" w:hAnsiTheme="majorEastAsia" w:hint="eastAsia"/>
          <w:sz w:val="24"/>
          <w:szCs w:val="24"/>
        </w:rPr>
        <w:t>年有關查獲</w:t>
      </w:r>
      <w:r w:rsidR="00BB5738" w:rsidRPr="009365E2">
        <w:rPr>
          <w:rFonts w:asciiTheme="majorEastAsia" w:eastAsiaTheme="majorEastAsia" w:hAnsiTheme="majorEastAsia" w:hint="eastAsia"/>
          <w:sz w:val="24"/>
          <w:szCs w:val="24"/>
        </w:rPr>
        <w:t>酒醉駕車案件的統計資料，指出</w:t>
      </w:r>
      <w:r w:rsidR="00EF5FCB" w:rsidRPr="009365E2">
        <w:rPr>
          <w:rFonts w:asciiTheme="majorEastAsia" w:eastAsiaTheme="majorEastAsia" w:hAnsiTheme="majorEastAsia" w:hint="eastAsia"/>
          <w:sz w:val="24"/>
          <w:szCs w:val="24"/>
        </w:rPr>
        <w:t>全市</w:t>
      </w:r>
      <w:r w:rsidR="001F1439" w:rsidRPr="009365E2">
        <w:rPr>
          <w:rFonts w:asciiTheme="majorEastAsia" w:eastAsiaTheme="majorEastAsia" w:hAnsiTheme="majorEastAsia" w:hint="eastAsia"/>
          <w:sz w:val="24"/>
          <w:szCs w:val="24"/>
        </w:rPr>
        <w:t>全年共取締</w:t>
      </w:r>
      <w:r w:rsidR="00EF5FCB" w:rsidRPr="009365E2">
        <w:rPr>
          <w:rFonts w:asciiTheme="majorEastAsia" w:eastAsiaTheme="majorEastAsia" w:hAnsiTheme="majorEastAsia" w:hint="eastAsia"/>
          <w:sz w:val="24"/>
          <w:szCs w:val="24"/>
        </w:rPr>
        <w:t>酒醉駕車案件</w:t>
      </w:r>
      <w:r w:rsidR="001F1439" w:rsidRPr="009365E2">
        <w:rPr>
          <w:rFonts w:asciiTheme="majorEastAsia" w:eastAsiaTheme="majorEastAsia" w:hAnsiTheme="majorEastAsia" w:hint="eastAsia"/>
          <w:sz w:val="24"/>
          <w:szCs w:val="24"/>
        </w:rPr>
        <w:t>一萬零五</w:t>
      </w:r>
      <w:r w:rsidRPr="009365E2">
        <w:rPr>
          <w:rFonts w:asciiTheme="majorEastAsia" w:eastAsiaTheme="majorEastAsia" w:hAnsiTheme="majorEastAsia" w:hint="eastAsia"/>
          <w:sz w:val="24"/>
          <w:szCs w:val="24"/>
        </w:rPr>
        <w:t>百七十三件，這是民國九十八年以來，持續超過萬件的第三年紀錄。查獲的地點以臺北市的林森北路</w:t>
      </w:r>
      <w:r w:rsidR="00803FC1" w:rsidRPr="009365E2">
        <w:rPr>
          <w:rFonts w:asciiTheme="majorEastAsia" w:eastAsiaTheme="majorEastAsia" w:hAnsiTheme="majorEastAsia" w:hint="eastAsia"/>
          <w:sz w:val="24"/>
          <w:szCs w:val="24"/>
        </w:rPr>
        <w:t>330件為最多，</w:t>
      </w:r>
      <w:r w:rsidR="00487657" w:rsidRPr="009365E2">
        <w:rPr>
          <w:rFonts w:asciiTheme="majorEastAsia" w:eastAsiaTheme="majorEastAsia" w:hAnsiTheme="majorEastAsia" w:hint="eastAsia"/>
          <w:sz w:val="24"/>
          <w:szCs w:val="24"/>
        </w:rPr>
        <w:t>雄踞榜</w:t>
      </w:r>
      <w:r w:rsidR="00803FC1" w:rsidRPr="009365E2">
        <w:rPr>
          <w:rFonts w:asciiTheme="majorEastAsia" w:eastAsiaTheme="majorEastAsia" w:hAnsiTheme="majorEastAsia" w:hint="eastAsia"/>
          <w:sz w:val="24"/>
          <w:szCs w:val="24"/>
        </w:rPr>
        <w:t>首；</w:t>
      </w:r>
      <w:r w:rsidRPr="009365E2">
        <w:rPr>
          <w:rFonts w:asciiTheme="majorEastAsia" w:eastAsiaTheme="majorEastAsia" w:hAnsiTheme="majorEastAsia" w:hint="eastAsia"/>
          <w:sz w:val="24"/>
          <w:szCs w:val="24"/>
        </w:rPr>
        <w:t>其次是忠孝東路四段</w:t>
      </w:r>
      <w:r w:rsidR="00803FC1" w:rsidRPr="009365E2">
        <w:rPr>
          <w:rFonts w:asciiTheme="majorEastAsia" w:eastAsiaTheme="majorEastAsia" w:hAnsiTheme="majorEastAsia" w:hint="eastAsia"/>
          <w:sz w:val="24"/>
          <w:szCs w:val="24"/>
        </w:rPr>
        <w:t>以274件奪得第二名；</w:t>
      </w:r>
      <w:r w:rsidRPr="009365E2">
        <w:rPr>
          <w:rFonts w:asciiTheme="majorEastAsia" w:eastAsiaTheme="majorEastAsia" w:hAnsiTheme="majorEastAsia" w:hint="eastAsia"/>
          <w:sz w:val="24"/>
          <w:szCs w:val="24"/>
        </w:rPr>
        <w:t>第三名是市民大道四段</w:t>
      </w:r>
      <w:r w:rsidR="00803FC1" w:rsidRPr="009365E2">
        <w:rPr>
          <w:rFonts w:asciiTheme="majorEastAsia" w:eastAsiaTheme="majorEastAsia" w:hAnsiTheme="majorEastAsia" w:hint="eastAsia"/>
          <w:sz w:val="24"/>
          <w:szCs w:val="24"/>
        </w:rPr>
        <w:t>的178件</w:t>
      </w:r>
      <w:r w:rsidRPr="009365E2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BD6F20" w:rsidRPr="009365E2">
        <w:rPr>
          <w:rFonts w:asciiTheme="majorEastAsia" w:eastAsiaTheme="majorEastAsia" w:hAnsiTheme="majorEastAsia" w:hint="eastAsia"/>
          <w:sz w:val="24"/>
          <w:szCs w:val="24"/>
        </w:rPr>
        <w:t>一位</w:t>
      </w:r>
      <w:r w:rsidRPr="009365E2">
        <w:rPr>
          <w:rFonts w:asciiTheme="majorEastAsia" w:eastAsiaTheme="majorEastAsia" w:hAnsiTheme="majorEastAsia" w:hint="eastAsia"/>
          <w:sz w:val="24"/>
          <w:szCs w:val="24"/>
        </w:rPr>
        <w:t>主管</w:t>
      </w:r>
      <w:r w:rsidR="00BD6F20" w:rsidRPr="009365E2">
        <w:rPr>
          <w:rFonts w:asciiTheme="majorEastAsia" w:eastAsiaTheme="majorEastAsia" w:hAnsiTheme="majorEastAsia" w:hint="eastAsia"/>
          <w:sz w:val="24"/>
          <w:szCs w:val="24"/>
        </w:rPr>
        <w:t>臺北市</w:t>
      </w:r>
      <w:r w:rsidRPr="009365E2">
        <w:rPr>
          <w:rFonts w:asciiTheme="majorEastAsia" w:eastAsiaTheme="majorEastAsia" w:hAnsiTheme="majorEastAsia" w:hint="eastAsia"/>
          <w:sz w:val="24"/>
          <w:szCs w:val="24"/>
        </w:rPr>
        <w:t>交通</w:t>
      </w:r>
      <w:r w:rsidR="00487657" w:rsidRPr="009365E2">
        <w:rPr>
          <w:rFonts w:asciiTheme="majorEastAsia" w:eastAsiaTheme="majorEastAsia" w:hAnsiTheme="majorEastAsia" w:hint="eastAsia"/>
          <w:sz w:val="24"/>
          <w:szCs w:val="24"/>
        </w:rPr>
        <w:t>安全的</w:t>
      </w:r>
      <w:r w:rsidR="00BD6F20" w:rsidRPr="009365E2">
        <w:rPr>
          <w:rFonts w:asciiTheme="majorEastAsia" w:eastAsiaTheme="majorEastAsia" w:hAnsiTheme="majorEastAsia" w:hint="eastAsia"/>
          <w:sz w:val="24"/>
          <w:szCs w:val="24"/>
        </w:rPr>
        <w:t>高級</w:t>
      </w:r>
      <w:r w:rsidR="00487657" w:rsidRPr="009365E2">
        <w:rPr>
          <w:rFonts w:asciiTheme="majorEastAsia" w:eastAsiaTheme="majorEastAsia" w:hAnsiTheme="majorEastAsia" w:hint="eastAsia"/>
          <w:sz w:val="24"/>
          <w:szCs w:val="24"/>
        </w:rPr>
        <w:t>警官</w:t>
      </w:r>
      <w:r w:rsidRPr="009365E2">
        <w:rPr>
          <w:rFonts w:asciiTheme="majorEastAsia" w:eastAsiaTheme="majorEastAsia" w:hAnsiTheme="majorEastAsia" w:hint="eastAsia"/>
          <w:sz w:val="24"/>
          <w:szCs w:val="24"/>
        </w:rPr>
        <w:t>分析原因指出；</w:t>
      </w:r>
      <w:proofErr w:type="gramStart"/>
      <w:r w:rsidR="004B74D2" w:rsidRPr="009365E2">
        <w:rPr>
          <w:rFonts w:asciiTheme="majorEastAsia" w:eastAsiaTheme="majorEastAsia" w:hAnsiTheme="majorEastAsia" w:hint="eastAsia"/>
          <w:sz w:val="24"/>
          <w:szCs w:val="24"/>
        </w:rPr>
        <w:t>酒駕案件</w:t>
      </w:r>
      <w:proofErr w:type="gramEnd"/>
      <w:r w:rsidR="004B74D2" w:rsidRPr="009365E2">
        <w:rPr>
          <w:rFonts w:asciiTheme="majorEastAsia" w:eastAsiaTheme="majorEastAsia" w:hAnsiTheme="majorEastAsia" w:hint="eastAsia"/>
          <w:sz w:val="24"/>
          <w:szCs w:val="24"/>
        </w:rPr>
        <w:t>大都發生在晚間，約占全部案件</w:t>
      </w:r>
      <w:r w:rsidR="00487657" w:rsidRPr="009365E2">
        <w:rPr>
          <w:rFonts w:asciiTheme="majorEastAsia" w:eastAsiaTheme="majorEastAsia" w:hAnsiTheme="majorEastAsia" w:hint="eastAsia"/>
          <w:sz w:val="24"/>
          <w:szCs w:val="24"/>
        </w:rPr>
        <w:t>的三分之二，</w:t>
      </w:r>
      <w:r w:rsidRPr="009365E2">
        <w:rPr>
          <w:rFonts w:asciiTheme="majorEastAsia" w:eastAsiaTheme="majorEastAsia" w:hAnsiTheme="majorEastAsia" w:hint="eastAsia"/>
          <w:sz w:val="24"/>
          <w:szCs w:val="24"/>
        </w:rPr>
        <w:t>這些路段</w:t>
      </w:r>
      <w:proofErr w:type="gramStart"/>
      <w:r w:rsidR="004B74D2" w:rsidRPr="009365E2">
        <w:rPr>
          <w:rFonts w:asciiTheme="majorEastAsia" w:eastAsiaTheme="majorEastAsia" w:hAnsiTheme="majorEastAsia" w:hint="eastAsia"/>
          <w:sz w:val="24"/>
          <w:szCs w:val="24"/>
        </w:rPr>
        <w:t>所以獲登前三</w:t>
      </w:r>
      <w:proofErr w:type="gramEnd"/>
      <w:r w:rsidR="004B74D2" w:rsidRPr="009365E2">
        <w:rPr>
          <w:rFonts w:asciiTheme="majorEastAsia" w:eastAsiaTheme="majorEastAsia" w:hAnsiTheme="majorEastAsia" w:hint="eastAsia"/>
          <w:sz w:val="24"/>
          <w:szCs w:val="24"/>
        </w:rPr>
        <w:t>名，</w:t>
      </w:r>
      <w:r w:rsidR="00CD2F0B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主要原</w:t>
      </w:r>
      <w:r w:rsidR="004B74D2" w:rsidRPr="009365E2">
        <w:rPr>
          <w:rFonts w:asciiTheme="majorEastAsia" w:eastAsiaTheme="majorEastAsia" w:hAnsiTheme="majorEastAsia" w:hint="eastAsia"/>
          <w:sz w:val="24"/>
          <w:szCs w:val="24"/>
        </w:rPr>
        <w:t>因</w:t>
      </w:r>
      <w:r w:rsidR="00CD2F0B" w:rsidRPr="009365E2">
        <w:rPr>
          <w:rFonts w:asciiTheme="majorEastAsia" w:eastAsiaTheme="majorEastAsia" w:hAnsiTheme="majorEastAsia" w:hint="eastAsia"/>
          <w:sz w:val="24"/>
          <w:szCs w:val="24"/>
        </w:rPr>
        <w:t>是</w:t>
      </w:r>
      <w:r w:rsidR="004B74D2" w:rsidRPr="009365E2">
        <w:rPr>
          <w:rFonts w:asciiTheme="majorEastAsia" w:eastAsiaTheme="majorEastAsia" w:hAnsiTheme="majorEastAsia" w:hint="eastAsia"/>
          <w:sz w:val="24"/>
          <w:szCs w:val="24"/>
        </w:rPr>
        <w:t>沿路餐廳、</w:t>
      </w:r>
      <w:proofErr w:type="gramStart"/>
      <w:r w:rsidR="004B74D2" w:rsidRPr="009365E2">
        <w:rPr>
          <w:rFonts w:asciiTheme="majorEastAsia" w:eastAsiaTheme="majorEastAsia" w:hAnsiTheme="majorEastAsia" w:hint="eastAsia"/>
          <w:sz w:val="24"/>
          <w:szCs w:val="24"/>
        </w:rPr>
        <w:t>夜店等</w:t>
      </w:r>
      <w:proofErr w:type="gramEnd"/>
      <w:r w:rsidR="004B74D2" w:rsidRPr="009365E2">
        <w:rPr>
          <w:rFonts w:asciiTheme="majorEastAsia" w:eastAsiaTheme="majorEastAsia" w:hAnsiTheme="majorEastAsia" w:hint="eastAsia"/>
          <w:sz w:val="24"/>
          <w:szCs w:val="24"/>
        </w:rPr>
        <w:t>特種</w:t>
      </w:r>
      <w:r w:rsidR="00803FC1" w:rsidRPr="009365E2">
        <w:rPr>
          <w:rFonts w:asciiTheme="majorEastAsia" w:eastAsiaTheme="majorEastAsia" w:hAnsiTheme="majorEastAsia" w:hint="eastAsia"/>
          <w:sz w:val="24"/>
          <w:szCs w:val="24"/>
        </w:rPr>
        <w:t>營業場所林立，繁榮的夜生活</w:t>
      </w:r>
      <w:r w:rsidR="00CD2F0B" w:rsidRPr="009365E2">
        <w:rPr>
          <w:rFonts w:asciiTheme="majorEastAsia" w:eastAsiaTheme="majorEastAsia" w:hAnsiTheme="majorEastAsia" w:hint="eastAsia"/>
          <w:sz w:val="24"/>
          <w:szCs w:val="24"/>
        </w:rPr>
        <w:t>雖然</w:t>
      </w:r>
      <w:r w:rsidR="00803FC1" w:rsidRPr="009365E2">
        <w:rPr>
          <w:rFonts w:asciiTheme="majorEastAsia" w:eastAsiaTheme="majorEastAsia" w:hAnsiTheme="majorEastAsia" w:hint="eastAsia"/>
          <w:sz w:val="24"/>
          <w:szCs w:val="24"/>
        </w:rPr>
        <w:t>為當地帶來人潮，</w:t>
      </w:r>
      <w:r w:rsidR="00CD2F0B" w:rsidRPr="009365E2">
        <w:rPr>
          <w:rFonts w:asciiTheme="majorEastAsia" w:eastAsiaTheme="majorEastAsia" w:hAnsiTheme="majorEastAsia" w:hint="eastAsia"/>
          <w:sz w:val="24"/>
          <w:szCs w:val="24"/>
        </w:rPr>
        <w:t>但</w:t>
      </w:r>
      <w:r w:rsidR="00803FC1" w:rsidRPr="009365E2">
        <w:rPr>
          <w:rFonts w:asciiTheme="majorEastAsia" w:eastAsiaTheme="majorEastAsia" w:hAnsiTheme="majorEastAsia" w:hint="eastAsia"/>
          <w:sz w:val="24"/>
          <w:szCs w:val="24"/>
        </w:rPr>
        <w:t>也製造酒醉駕車</w:t>
      </w:r>
      <w:r w:rsidR="00CD2F0B" w:rsidRPr="009365E2">
        <w:rPr>
          <w:rFonts w:asciiTheme="majorEastAsia" w:eastAsiaTheme="majorEastAsia" w:hAnsiTheme="majorEastAsia" w:hint="eastAsia"/>
          <w:sz w:val="24"/>
          <w:szCs w:val="24"/>
        </w:rPr>
        <w:t>的公共危險</w:t>
      </w:r>
      <w:r w:rsidR="00803FC1" w:rsidRPr="009365E2">
        <w:rPr>
          <w:rFonts w:asciiTheme="majorEastAsia" w:eastAsiaTheme="majorEastAsia" w:hAnsiTheme="majorEastAsia" w:hint="eastAsia"/>
          <w:sz w:val="24"/>
          <w:szCs w:val="24"/>
        </w:rPr>
        <w:t>案件</w:t>
      </w:r>
      <w:r w:rsidR="00CD2F0B" w:rsidRPr="009365E2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163E71" w:rsidRPr="009365E2">
        <w:rPr>
          <w:rFonts w:asciiTheme="majorEastAsia" w:eastAsiaTheme="majorEastAsia" w:hAnsiTheme="majorEastAsia" w:hint="eastAsia"/>
          <w:sz w:val="24"/>
          <w:szCs w:val="24"/>
        </w:rPr>
        <w:t>去年這些</w:t>
      </w:r>
      <w:proofErr w:type="gramStart"/>
      <w:r w:rsidR="00163E71" w:rsidRPr="009365E2">
        <w:rPr>
          <w:rFonts w:asciiTheme="majorEastAsia" w:eastAsiaTheme="majorEastAsia" w:hAnsiTheme="majorEastAsia" w:hint="eastAsia"/>
          <w:sz w:val="24"/>
          <w:szCs w:val="24"/>
        </w:rPr>
        <w:t>地段酒駕事件</w:t>
      </w:r>
      <w:proofErr w:type="gramEnd"/>
      <w:r w:rsidR="00163E71" w:rsidRPr="009365E2">
        <w:rPr>
          <w:rFonts w:asciiTheme="majorEastAsia" w:eastAsiaTheme="majorEastAsia" w:hAnsiTheme="majorEastAsia" w:hint="eastAsia"/>
          <w:sz w:val="24"/>
          <w:szCs w:val="24"/>
        </w:rPr>
        <w:t>已奪走十多條人命</w:t>
      </w:r>
      <w:r w:rsidR="00CD2F0B" w:rsidRPr="009365E2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B40F34" w:rsidRPr="009365E2">
        <w:rPr>
          <w:rFonts w:asciiTheme="majorEastAsia" w:eastAsiaTheme="majorEastAsia" w:hAnsiTheme="majorEastAsia" w:hint="eastAsia"/>
          <w:sz w:val="24"/>
          <w:szCs w:val="24"/>
        </w:rPr>
        <w:t>未來警方要加強宣導，廣貼標語，勸導駕駛人酒後不開車，開車不喝酒。</w:t>
      </w:r>
      <w:r w:rsidR="004440E2" w:rsidRPr="009365E2">
        <w:rPr>
          <w:rFonts w:asciiTheme="majorEastAsia" w:eastAsiaTheme="majorEastAsia" w:hAnsiTheme="majorEastAsia" w:hint="eastAsia"/>
          <w:sz w:val="24"/>
          <w:szCs w:val="24"/>
        </w:rPr>
        <w:t>要喝酒的人</w:t>
      </w:r>
      <w:r w:rsidR="00B40F34" w:rsidRPr="009365E2">
        <w:rPr>
          <w:rFonts w:asciiTheme="majorEastAsia" w:eastAsiaTheme="majorEastAsia" w:hAnsiTheme="majorEastAsia" w:hint="eastAsia"/>
          <w:sz w:val="24"/>
          <w:szCs w:val="24"/>
        </w:rPr>
        <w:t>多多利用</w:t>
      </w:r>
      <w:r w:rsidR="008039AF" w:rsidRPr="009365E2">
        <w:rPr>
          <w:rFonts w:asciiTheme="majorEastAsia" w:eastAsiaTheme="majorEastAsia" w:hAnsiTheme="majorEastAsia" w:hint="eastAsia"/>
          <w:sz w:val="24"/>
          <w:szCs w:val="24"/>
        </w:rPr>
        <w:t>方便的</w:t>
      </w:r>
      <w:r w:rsidR="00756BEB" w:rsidRPr="009365E2">
        <w:rPr>
          <w:rFonts w:asciiTheme="majorEastAsia" w:eastAsiaTheme="majorEastAsia" w:hAnsiTheme="majorEastAsia" w:hint="eastAsia"/>
          <w:sz w:val="24"/>
          <w:szCs w:val="24"/>
        </w:rPr>
        <w:t>「小黃」</w:t>
      </w:r>
      <w:r w:rsidR="00B40F34" w:rsidRPr="009365E2">
        <w:rPr>
          <w:rFonts w:asciiTheme="majorEastAsia" w:eastAsiaTheme="majorEastAsia" w:hAnsiTheme="majorEastAsia" w:hint="eastAsia"/>
          <w:sz w:val="24"/>
          <w:szCs w:val="24"/>
        </w:rPr>
        <w:t>叫車服務，平平安安回家！</w:t>
      </w:r>
    </w:p>
    <w:p w:rsidR="00367BEC" w:rsidRPr="009365E2" w:rsidRDefault="004440E2" w:rsidP="00CA1064">
      <w:pPr>
        <w:ind w:firstLineChars="200" w:firstLine="480"/>
        <w:rPr>
          <w:rFonts w:asciiTheme="majorEastAsia" w:eastAsiaTheme="majorEastAsia" w:hAnsiTheme="majorEastAsia" w:cs="Arial"/>
          <w:color w:val="000000"/>
          <w:sz w:val="24"/>
          <w:szCs w:val="24"/>
        </w:rPr>
      </w:pPr>
      <w:r w:rsidRPr="009365E2">
        <w:rPr>
          <w:rFonts w:asciiTheme="majorEastAsia" w:eastAsiaTheme="majorEastAsia" w:hAnsiTheme="majorEastAsia" w:hint="eastAsia"/>
          <w:sz w:val="24"/>
          <w:szCs w:val="24"/>
        </w:rPr>
        <w:t>有人覺得光是臺北市</w:t>
      </w:r>
      <w:r w:rsidR="00D7484D" w:rsidRPr="009365E2">
        <w:rPr>
          <w:rFonts w:asciiTheme="majorEastAsia" w:eastAsiaTheme="majorEastAsia" w:hAnsiTheme="majorEastAsia" w:hint="eastAsia"/>
          <w:sz w:val="24"/>
          <w:szCs w:val="24"/>
        </w:rPr>
        <w:t>一地，每年都有上萬的</w:t>
      </w:r>
      <w:proofErr w:type="gramStart"/>
      <w:r w:rsidR="00304EBD" w:rsidRPr="009365E2">
        <w:rPr>
          <w:rFonts w:asciiTheme="majorEastAsia" w:eastAsiaTheme="majorEastAsia" w:hAnsiTheme="majorEastAsia" w:hint="eastAsia"/>
          <w:sz w:val="24"/>
          <w:szCs w:val="24"/>
        </w:rPr>
        <w:t>人</w:t>
      </w:r>
      <w:r w:rsidR="008039AF" w:rsidRPr="009365E2">
        <w:rPr>
          <w:rFonts w:asciiTheme="majorEastAsia" w:eastAsiaTheme="majorEastAsia" w:hAnsiTheme="majorEastAsia" w:hint="eastAsia"/>
          <w:sz w:val="24"/>
          <w:szCs w:val="24"/>
        </w:rPr>
        <w:t>酒駕</w:t>
      </w:r>
      <w:r w:rsidR="00D7484D" w:rsidRPr="009365E2">
        <w:rPr>
          <w:rFonts w:asciiTheme="majorEastAsia" w:eastAsiaTheme="majorEastAsia" w:hAnsiTheme="majorEastAsia" w:hint="eastAsia"/>
          <w:sz w:val="24"/>
          <w:szCs w:val="24"/>
        </w:rPr>
        <w:t>受到</w:t>
      </w:r>
      <w:proofErr w:type="gramEnd"/>
      <w:r w:rsidR="00D7484D" w:rsidRPr="009365E2">
        <w:rPr>
          <w:rFonts w:asciiTheme="majorEastAsia" w:eastAsiaTheme="majorEastAsia" w:hAnsiTheme="majorEastAsia" w:hint="eastAsia"/>
          <w:sz w:val="24"/>
          <w:szCs w:val="24"/>
        </w:rPr>
        <w:t>取締，被取締</w:t>
      </w:r>
      <w:r w:rsidR="008620F8" w:rsidRPr="009365E2">
        <w:rPr>
          <w:rFonts w:asciiTheme="majorEastAsia" w:eastAsiaTheme="majorEastAsia" w:hAnsiTheme="majorEastAsia" w:hint="eastAsia"/>
          <w:sz w:val="24"/>
          <w:szCs w:val="24"/>
        </w:rPr>
        <w:t>以後</w:t>
      </w:r>
      <w:r w:rsidR="00D7484D" w:rsidRPr="009365E2">
        <w:rPr>
          <w:rFonts w:asciiTheme="majorEastAsia" w:eastAsiaTheme="majorEastAsia" w:hAnsiTheme="majorEastAsia" w:hint="eastAsia"/>
          <w:sz w:val="24"/>
          <w:szCs w:val="24"/>
        </w:rPr>
        <w:t>的下一步</w:t>
      </w:r>
      <w:r w:rsidR="00A432E4" w:rsidRPr="009365E2">
        <w:rPr>
          <w:rFonts w:asciiTheme="majorEastAsia" w:eastAsiaTheme="majorEastAsia" w:hAnsiTheme="majorEastAsia" w:hint="eastAsia"/>
          <w:sz w:val="24"/>
          <w:szCs w:val="24"/>
        </w:rPr>
        <w:t>，便</w:t>
      </w:r>
      <w:r w:rsidR="00D7484D" w:rsidRPr="009365E2">
        <w:rPr>
          <w:rFonts w:asciiTheme="majorEastAsia" w:eastAsiaTheme="majorEastAsia" w:hAnsiTheme="majorEastAsia" w:hint="eastAsia"/>
          <w:sz w:val="24"/>
          <w:szCs w:val="24"/>
        </w:rPr>
        <w:t>是</w:t>
      </w:r>
      <w:r w:rsidR="00A432E4" w:rsidRPr="009365E2">
        <w:rPr>
          <w:rFonts w:asciiTheme="majorEastAsia" w:eastAsiaTheme="majorEastAsia" w:hAnsiTheme="majorEastAsia" w:hint="eastAsia"/>
          <w:sz w:val="24"/>
          <w:szCs w:val="24"/>
        </w:rPr>
        <w:t>乖乖地接受</w:t>
      </w:r>
      <w:r w:rsidR="00D7484D" w:rsidRPr="009365E2">
        <w:rPr>
          <w:rFonts w:asciiTheme="majorEastAsia" w:eastAsiaTheme="majorEastAsia" w:hAnsiTheme="majorEastAsia" w:hint="eastAsia"/>
          <w:sz w:val="24"/>
          <w:szCs w:val="24"/>
        </w:rPr>
        <w:t>法</w:t>
      </w:r>
      <w:r w:rsidR="00A432E4" w:rsidRPr="009365E2">
        <w:rPr>
          <w:rFonts w:asciiTheme="majorEastAsia" w:eastAsiaTheme="majorEastAsia" w:hAnsiTheme="majorEastAsia" w:hint="eastAsia"/>
          <w:sz w:val="24"/>
          <w:szCs w:val="24"/>
        </w:rPr>
        <w:t>律的</w:t>
      </w:r>
      <w:r w:rsidR="00D7484D" w:rsidRPr="009365E2">
        <w:rPr>
          <w:rFonts w:asciiTheme="majorEastAsia" w:eastAsiaTheme="majorEastAsia" w:hAnsiTheme="majorEastAsia" w:hint="eastAsia"/>
          <w:sz w:val="24"/>
          <w:szCs w:val="24"/>
        </w:rPr>
        <w:t>處罰，難道這些人都「</w:t>
      </w:r>
      <w:r w:rsidR="008620F8" w:rsidRPr="009365E2">
        <w:rPr>
          <w:rFonts w:asciiTheme="majorEastAsia" w:eastAsiaTheme="majorEastAsia" w:hAnsiTheme="majorEastAsia" w:hint="eastAsia"/>
          <w:sz w:val="24"/>
          <w:szCs w:val="24"/>
        </w:rPr>
        <w:t>不怕抓，</w:t>
      </w:r>
      <w:r w:rsidR="00D7484D" w:rsidRPr="009365E2">
        <w:rPr>
          <w:rFonts w:asciiTheme="majorEastAsia" w:eastAsiaTheme="majorEastAsia" w:hAnsiTheme="majorEastAsia" w:hint="eastAsia"/>
          <w:sz w:val="24"/>
          <w:szCs w:val="24"/>
        </w:rPr>
        <w:t>罰不怕」嗎？一位臺北市的王姓議員就持這種看法，</w:t>
      </w:r>
      <w:r w:rsidR="00BF0130" w:rsidRPr="009365E2">
        <w:rPr>
          <w:rFonts w:asciiTheme="majorEastAsia" w:eastAsiaTheme="majorEastAsia" w:hAnsiTheme="majorEastAsia" w:hint="eastAsia"/>
          <w:sz w:val="24"/>
          <w:szCs w:val="24"/>
        </w:rPr>
        <w:t>呼籲警方要加強</w:t>
      </w:r>
      <w:r w:rsidR="008620F8" w:rsidRPr="009365E2">
        <w:rPr>
          <w:rFonts w:asciiTheme="majorEastAsia" w:eastAsiaTheme="majorEastAsia" w:hAnsiTheme="majorEastAsia" w:hint="eastAsia"/>
          <w:sz w:val="24"/>
          <w:szCs w:val="24"/>
        </w:rPr>
        <w:t>取締</w:t>
      </w:r>
      <w:r w:rsidR="00B33628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，並要在餐飲</w:t>
      </w:r>
      <w:r w:rsidR="00240CE9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場所</w:t>
      </w:r>
      <w:proofErr w:type="gramStart"/>
      <w:r w:rsidR="00240CE9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警示酒客</w:t>
      </w:r>
      <w:proofErr w:type="gramEnd"/>
      <w:r w:rsidR="00240CE9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。</w:t>
      </w:r>
      <w:r w:rsidR="00561100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加強取締，</w:t>
      </w:r>
      <w:r w:rsidR="002D6DCE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雖然無</w:t>
      </w:r>
      <w:r w:rsidR="00561100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法</w:t>
      </w:r>
      <w:r w:rsidR="002D6DCE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將酒後駕車者</w:t>
      </w:r>
      <w:r w:rsidR="00756BEB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全都</w:t>
      </w:r>
      <w:r w:rsidR="00E622C3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揪出</w:t>
      </w:r>
      <w:r w:rsidR="00756BEB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繩之以法</w:t>
      </w:r>
      <w:r w:rsidR="00E622C3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，但</w:t>
      </w:r>
      <w:r w:rsidR="005D53E9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至少會</w:t>
      </w:r>
      <w:r w:rsidR="002D6DCE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對飲酒的人產生嚇阻作用，減低</w:t>
      </w:r>
      <w:r w:rsidR="00561100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開車意願，</w:t>
      </w:r>
      <w:r w:rsidR="00A83173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也直接</w:t>
      </w:r>
      <w:r w:rsidR="00561100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減少</w:t>
      </w:r>
      <w:r w:rsidR="002D6DCE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酒後駕</w:t>
      </w:r>
      <w:r w:rsidR="00561100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車</w:t>
      </w:r>
      <w:r w:rsidR="00E622C3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案件的</w:t>
      </w:r>
      <w:r w:rsidR="00561100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發生</w:t>
      </w:r>
      <w:r w:rsidR="00A83173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，說法非常正確！</w:t>
      </w:r>
      <w:r w:rsidR="008A3FEE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至於在飲酒場所</w:t>
      </w:r>
      <w:proofErr w:type="gramStart"/>
      <w:r w:rsidR="008A3FEE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警示酒客</w:t>
      </w:r>
      <w:proofErr w:type="gramEnd"/>
      <w:r w:rsidR="008A3FEE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，</w:t>
      </w:r>
      <w:r w:rsidR="00240CE9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做起來</w:t>
      </w:r>
      <w:r w:rsidR="00A64D16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雖然不</w:t>
      </w:r>
      <w:r w:rsidR="00240CE9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難，</w:t>
      </w:r>
      <w:r w:rsidR="00A64D16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但</w:t>
      </w:r>
      <w:r w:rsidR="00240CE9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酒後駕車，都是離開餐飲場所以後的事，</w:t>
      </w:r>
      <w:r w:rsidR="00C32F2E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總不能</w:t>
      </w:r>
      <w:proofErr w:type="gramStart"/>
      <w:r w:rsidR="00C32F2E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每一位酒客</w:t>
      </w:r>
      <w:proofErr w:type="gramEnd"/>
      <w:r w:rsidR="00C32F2E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後面都有一位警員盯住他。至於在餐飲場所</w:t>
      </w:r>
      <w:proofErr w:type="gramStart"/>
      <w:r w:rsidR="00C32F2E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廣貼警示</w:t>
      </w:r>
      <w:proofErr w:type="gramEnd"/>
      <w:r w:rsidR="00C32F2E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標語</w:t>
      </w:r>
      <w:r w:rsidR="00304EBD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，</w:t>
      </w:r>
      <w:r w:rsidR="00C32F2E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收效也不會太大，</w:t>
      </w:r>
      <w:r w:rsidR="00CA1064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兩杯黃湯下肚</w:t>
      </w:r>
      <w:r w:rsidR="005D53E9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的人，意識已經模糊</w:t>
      </w:r>
      <w:r w:rsidR="00AD7033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，</w:t>
      </w:r>
      <w:r w:rsidR="005D53E9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有誰還能</w:t>
      </w:r>
      <w:r w:rsidR="00C32F2E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理會</w:t>
      </w:r>
      <w:r w:rsidR="00CA1064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那</w:t>
      </w:r>
      <w:r w:rsidR="00C32F2E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些</w:t>
      </w:r>
      <w:r w:rsidR="00CA1064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標語？</w:t>
      </w:r>
      <w:r w:rsidR="00543710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所以標語只有提醒尚未飲酒者的功能，</w:t>
      </w:r>
      <w:r w:rsidR="005C3854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對已經飲酒者</w:t>
      </w:r>
      <w:r w:rsidR="003E3E36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起不了作</w:t>
      </w:r>
      <w:r w:rsidR="005C3854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用！</w:t>
      </w:r>
      <w:r w:rsidR="00367BEC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 </w:t>
      </w:r>
    </w:p>
    <w:p w:rsidR="002F5742" w:rsidRPr="009365E2" w:rsidRDefault="00304EBD" w:rsidP="009365E2">
      <w:pPr>
        <w:ind w:firstLineChars="200" w:firstLine="480"/>
        <w:rPr>
          <w:rFonts w:asciiTheme="majorEastAsia" w:eastAsiaTheme="majorEastAsia" w:hAnsiTheme="majorEastAsia" w:cs="Arial"/>
          <w:color w:val="000000"/>
          <w:sz w:val="24"/>
          <w:szCs w:val="24"/>
        </w:rPr>
      </w:pPr>
      <w:r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最近報載，</w:t>
      </w:r>
      <w:r w:rsidR="00C32F2E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海峽對岸</w:t>
      </w:r>
      <w:r w:rsidR="00583376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大陸濟南市</w:t>
      </w:r>
      <w:r w:rsidR="00367BEC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的公安（</w:t>
      </w:r>
      <w:r w:rsidR="00583376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警</w:t>
      </w:r>
      <w:r w:rsidR="00367BEC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察）當局，</w:t>
      </w:r>
      <w:r w:rsidR="00583376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也遭遇</w:t>
      </w:r>
      <w:r w:rsidR="00367BEC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到</w:t>
      </w:r>
      <w:r w:rsidR="00583376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同樣的</w:t>
      </w:r>
      <w:r w:rsidR="00367BEC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酒後駕車肇事案件</w:t>
      </w:r>
      <w:proofErr w:type="gramStart"/>
      <w:r w:rsidR="00367BEC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遽</w:t>
      </w:r>
      <w:proofErr w:type="gramEnd"/>
      <w:r w:rsidR="00367BEC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增的</w:t>
      </w:r>
      <w:r w:rsidR="00583376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困擾，</w:t>
      </w:r>
      <w:r w:rsidR="00D07575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最近祭出了新措施</w:t>
      </w:r>
      <w:r w:rsidR="00AD7033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，</w:t>
      </w:r>
      <w:r w:rsidR="00D07575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凡是酒後駕車被逮到後，要追究同桌</w:t>
      </w:r>
      <w:proofErr w:type="gramStart"/>
      <w:r w:rsidR="00D07575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共飲</w:t>
      </w:r>
      <w:r w:rsidR="001B4599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未盡</w:t>
      </w:r>
      <w:proofErr w:type="gramEnd"/>
      <w:r w:rsidR="00503021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勸</w:t>
      </w:r>
      <w:r w:rsidR="001B4599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阻義務</w:t>
      </w:r>
      <w:r w:rsidR="00503021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者的</w:t>
      </w:r>
      <w:r w:rsidR="001B4599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「連帶</w:t>
      </w:r>
      <w:r w:rsidR="00503021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責任</w:t>
      </w:r>
      <w:r w:rsidR="001B4599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」</w:t>
      </w:r>
      <w:r w:rsidR="00503021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，他們的作法是傳</w:t>
      </w:r>
      <w:proofErr w:type="gramStart"/>
      <w:r w:rsidR="00503021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詢</w:t>
      </w:r>
      <w:proofErr w:type="gramEnd"/>
      <w:r w:rsidR="00503021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這些人調查有沒有</w:t>
      </w:r>
      <w:r w:rsidR="00187857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酒後駕車情事，如有將依法懲處，沒有則通報所屬進行</w:t>
      </w:r>
      <w:r w:rsidR="008810EB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加強教育；其次是與媒體合作建立</w:t>
      </w:r>
      <w:proofErr w:type="gramStart"/>
      <w:r w:rsidR="007C65B3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酒駕者</w:t>
      </w:r>
      <w:proofErr w:type="gramEnd"/>
      <w:r w:rsidR="007C65B3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真實姓名通報的平台，讓他們的大名在媒體上曝光，接受群眾的</w:t>
      </w:r>
      <w:r w:rsidR="008810EB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責</w:t>
      </w:r>
      <w:r w:rsidR="007C65B3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難，使他們抬</w:t>
      </w:r>
      <w:proofErr w:type="gramStart"/>
      <w:r w:rsidR="007C65B3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不</w:t>
      </w:r>
      <w:proofErr w:type="gramEnd"/>
      <w:r w:rsidR="007C65B3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起頭來！個人覺得這兩招</w:t>
      </w:r>
      <w:r w:rsidR="00EC13D1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措施，對於遏阻酒後駕車</w:t>
      </w:r>
      <w:r w:rsidR="0078418A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難有實</w:t>
      </w:r>
      <w:r w:rsidR="00EC13D1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效</w:t>
      </w:r>
      <w:r w:rsidR="0078418A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。</w:t>
      </w:r>
      <w:r w:rsidR="00EC13D1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因</w:t>
      </w:r>
      <w:r w:rsidR="0078418A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為這些</w:t>
      </w:r>
      <w:r w:rsidR="00EC13D1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後續動作，只是</w:t>
      </w:r>
      <w:r w:rsidR="0078418A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在</w:t>
      </w:r>
      <w:r w:rsidR="00EC13D1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查</w:t>
      </w:r>
      <w:r w:rsidR="00AD7033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未盡規勸責任的人</w:t>
      </w:r>
      <w:r w:rsidR="00363368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有沒有酒後駕車的情事，沒有的話還要接</w:t>
      </w:r>
      <w:r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受</w:t>
      </w:r>
      <w:r w:rsidR="00363368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「加強教育」而已，看不出</w:t>
      </w:r>
      <w:r w:rsidR="00DF076B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與</w:t>
      </w:r>
      <w:r w:rsidR="00363368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「連</w:t>
      </w:r>
      <w:r w:rsidR="006D0B9C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帶</w:t>
      </w:r>
      <w:r w:rsidR="00363368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責任」</w:t>
      </w:r>
      <w:r w:rsidR="006D0B9C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有何關連？</w:t>
      </w:r>
      <w:r w:rsidR="002F5742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從</w:t>
      </w:r>
      <w:r w:rsidR="006D0B9C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這些</w:t>
      </w:r>
      <w:r w:rsidR="008C2EE6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作法來看，</w:t>
      </w:r>
      <w:r w:rsidR="002F5742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可能會挖</w:t>
      </w:r>
      <w:r w:rsidR="00CA473C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出一些酒後駕車案</w:t>
      </w:r>
      <w:r w:rsidR="006D0B9C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件</w:t>
      </w:r>
      <w:r w:rsidR="00CA473C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，</w:t>
      </w:r>
      <w:r w:rsidR="006D0B9C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但</w:t>
      </w:r>
      <w:r w:rsidR="00166138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查到的</w:t>
      </w:r>
      <w:r w:rsidR="002F5742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並</w:t>
      </w:r>
      <w:r w:rsidR="006D0B9C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非現行犯，</w:t>
      </w:r>
      <w:r w:rsidR="00166138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光</w:t>
      </w:r>
      <w:r w:rsidR="006D0B9C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憑一些</w:t>
      </w:r>
      <w:r w:rsidR="00CA473C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時過境遷</w:t>
      </w:r>
      <w:r w:rsidR="006D0B9C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的自白、</w:t>
      </w:r>
      <w:r w:rsidR="0066783D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證人</w:t>
      </w:r>
      <w:r w:rsidR="003A0B59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指證</w:t>
      </w:r>
      <w:r w:rsidR="006D0B9C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的</w:t>
      </w:r>
      <w:r w:rsidR="0066783D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陳述證據</w:t>
      </w:r>
      <w:r w:rsidR="003A0B59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，</w:t>
      </w:r>
      <w:r w:rsidR="002F5742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是否足以將</w:t>
      </w:r>
      <w:r w:rsidR="0066783D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人送上法庭</w:t>
      </w:r>
      <w:r w:rsidR="002F5742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，仍有</w:t>
      </w:r>
      <w:r w:rsidR="003A0B59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疑慮</w:t>
      </w:r>
      <w:r w:rsidR="0066783D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？</w:t>
      </w:r>
      <w:r w:rsidR="008B6418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不如</w:t>
      </w:r>
      <w:r w:rsidR="00166138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將這些人力投入街頭攔檢</w:t>
      </w:r>
      <w:r w:rsidR="002F5742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工作</w:t>
      </w:r>
      <w:r w:rsidR="00166138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，</w:t>
      </w:r>
      <w:r w:rsidR="002F5742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容易收到</w:t>
      </w:r>
      <w:r w:rsidR="00166138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績效。</w:t>
      </w:r>
    </w:p>
    <w:p w:rsidR="00893CBA" w:rsidRPr="009365E2" w:rsidRDefault="00515EEA" w:rsidP="009365E2">
      <w:pPr>
        <w:ind w:firstLineChars="200" w:firstLine="480"/>
        <w:rPr>
          <w:rFonts w:asciiTheme="majorEastAsia" w:eastAsiaTheme="majorEastAsia" w:hAnsiTheme="majorEastAsia" w:cs="細明體"/>
          <w:color w:val="000000"/>
          <w:kern w:val="0"/>
          <w:sz w:val="24"/>
          <w:szCs w:val="24"/>
          <w:lang w:val="zh-TW"/>
        </w:rPr>
      </w:pPr>
      <w:r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酒，不只是會</w:t>
      </w:r>
      <w:r w:rsidR="003A0D16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讓人</w:t>
      </w:r>
      <w:r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亂性，也會使人意識模糊，手腳不聽使喚。在這種</w:t>
      </w:r>
      <w:r w:rsidR="00E70583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不能</w:t>
      </w:r>
      <w:r w:rsidR="003A0D16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安全駕駛的</w:t>
      </w:r>
      <w:r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情形下</w:t>
      </w:r>
      <w:r w:rsidR="003A0D16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，</w:t>
      </w:r>
      <w:r w:rsidR="009E3CDD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仍然駕駛動力</w:t>
      </w:r>
      <w:r w:rsidR="00D70865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的</w:t>
      </w:r>
      <w:r w:rsidR="009E3CDD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交通工具在</w:t>
      </w:r>
      <w:r w:rsidR="003A0D16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路</w:t>
      </w:r>
      <w:r w:rsidR="00296935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上橫衝直撞，不只是危及</w:t>
      </w:r>
      <w:r w:rsidR="009E3CDD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自己的生命、健康以及財產，</w:t>
      </w:r>
      <w:r w:rsidR="00296935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也會</w:t>
      </w:r>
      <w:r w:rsidR="001D2013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對</w:t>
      </w:r>
      <w:proofErr w:type="gramStart"/>
      <w:r w:rsidR="001D2013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週</w:t>
      </w:r>
      <w:proofErr w:type="gramEnd"/>
      <w:r w:rsidR="001D2013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邊的無辜的人，尤其是用路人帶來</w:t>
      </w:r>
      <w:r w:rsidR="00D70865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危險。</w:t>
      </w:r>
      <w:r w:rsidR="008E1DD0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因此，民國八十八年四月二十一日  總統公布的</w:t>
      </w:r>
      <w:r w:rsidR="001D2013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我國</w:t>
      </w:r>
      <w:r w:rsidR="008E1DD0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刑法修正案增訂了第一百八十五</w:t>
      </w:r>
      <w:r w:rsidR="008E1DD0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lastRenderedPageBreak/>
        <w:t>條之三的法條，</w:t>
      </w:r>
      <w:r w:rsidR="00E70583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對「</w:t>
      </w:r>
      <w:r w:rsidR="00CC53C0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服用毒品、麻醉藥品、酒類或其他相類之物，不能安全駕駛動力交通工具而駕駛者</w:t>
      </w:r>
      <w:r w:rsidR="009365E2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」</w:t>
      </w:r>
      <w:r w:rsidR="00E70583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加以處罰。</w:t>
      </w:r>
      <w:r w:rsidR="00D14863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當時的刑罰是</w:t>
      </w:r>
      <w:r w:rsidR="005D305B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處一年以下</w:t>
      </w:r>
      <w:r w:rsidR="00D14863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有期徒刑、拘役或三萬元以下罰金。</w:t>
      </w:r>
      <w:r w:rsidR="009C5B01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由於刑罰過輕，沒有使貪杯者知所警惕</w:t>
      </w:r>
      <w:r w:rsidR="00BF0130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，仍然喝他的酒，開他的車。酒後駕車的案件不減反</w:t>
      </w:r>
      <w:proofErr w:type="gramStart"/>
      <w:r w:rsidR="005B20D5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昇</w:t>
      </w:r>
      <w:proofErr w:type="gramEnd"/>
      <w:r w:rsidR="005B20D5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，</w:t>
      </w:r>
      <w:r w:rsidR="004C7E60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造成修法加重刑罰的壓力</w:t>
      </w:r>
      <w:r w:rsidR="006D147E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，終於在九十七年的一</w:t>
      </w:r>
      <w:r w:rsidR="003415D6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月二日公布了</w:t>
      </w:r>
      <w:r w:rsidR="001D2013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這</w:t>
      </w:r>
      <w:r w:rsidR="003415D6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法</w:t>
      </w:r>
      <w:r w:rsidR="001D2013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條</w:t>
      </w:r>
      <w:r w:rsidR="003415D6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的修正案，將罰金部分提高至一十五萬元，科處方式則</w:t>
      </w:r>
      <w:r w:rsidR="006D147E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改為科或</w:t>
      </w:r>
      <w:proofErr w:type="gramStart"/>
      <w:r w:rsidR="006D147E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併</w:t>
      </w:r>
      <w:proofErr w:type="gramEnd"/>
      <w:r w:rsidR="006D147E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科。</w:t>
      </w:r>
      <w:r w:rsidR="00B169BD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也就是處以徒刑</w:t>
      </w:r>
      <w:proofErr w:type="gramStart"/>
      <w:r w:rsidR="00B169BD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以外，</w:t>
      </w:r>
      <w:proofErr w:type="gramEnd"/>
      <w:r w:rsidR="00B169BD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還可以</w:t>
      </w:r>
      <w:proofErr w:type="gramStart"/>
      <w:r w:rsidR="00B169BD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併</w:t>
      </w:r>
      <w:proofErr w:type="gramEnd"/>
      <w:r w:rsidR="00B169BD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科罰金。</w:t>
      </w:r>
      <w:r w:rsidR="006D147E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只是</w:t>
      </w:r>
      <w:r w:rsidR="00AA4900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提高罰金</w:t>
      </w:r>
      <w:r w:rsidR="005B20D5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數額</w:t>
      </w:r>
      <w:r w:rsidR="00AA4900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，對手頭寬裕的人來說，就</w:t>
      </w:r>
      <w:proofErr w:type="gramStart"/>
      <w:r w:rsidR="00AA4900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不</w:t>
      </w:r>
      <w:proofErr w:type="gramEnd"/>
      <w:r w:rsidR="00AA4900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當作一回事！</w:t>
      </w:r>
      <w:r w:rsidR="003415D6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以致修法以後</w:t>
      </w:r>
      <w:proofErr w:type="gramStart"/>
      <w:r w:rsidR="003415D6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的酒駕案件</w:t>
      </w:r>
      <w:proofErr w:type="gramEnd"/>
      <w:r w:rsidR="003415D6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依然居高不下。</w:t>
      </w:r>
      <w:r w:rsidR="00D42983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為了維護交通安全，立法院又對這法條的罰則部分再度進行大動作的</w:t>
      </w:r>
      <w:r w:rsidR="00BC080C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修法，將有期徒刑的刑度，自一年以下提高</w:t>
      </w:r>
      <w:r w:rsidR="0087315C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一倍，</w:t>
      </w:r>
      <w:r w:rsidR="005C3854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成</w:t>
      </w:r>
      <w:r w:rsidR="00BC080C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為二</w:t>
      </w:r>
      <w:r w:rsidR="0087315C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年以下，罰金的</w:t>
      </w:r>
      <w:proofErr w:type="gramStart"/>
      <w:r w:rsidR="0087315C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最</w:t>
      </w:r>
      <w:proofErr w:type="gramEnd"/>
      <w:r w:rsidR="0087315C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高額也提高為二十萬元</w:t>
      </w:r>
      <w:r w:rsidR="005C3854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（換算新臺幣是六十萬元）</w:t>
      </w:r>
      <w:r w:rsidR="0087315C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。另外增訂「</w:t>
      </w:r>
      <w:r w:rsidR="00CC53C0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因而致人於死者，處一年以上七年以下有期徒刑；致重傷者，處六月以上五年以下有期徒刑。</w:t>
      </w:r>
      <w:r w:rsidR="000938D7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 xml:space="preserve">」這項修法結果，已由  </w:t>
      </w:r>
      <w:r w:rsidR="0043405F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總統於民國</w:t>
      </w:r>
      <w:r w:rsidR="00A15220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一百年的十一月三十日公布並即日施行。藉由重刑懲處嚴重</w:t>
      </w:r>
      <w:proofErr w:type="gramStart"/>
      <w:r w:rsidR="00A15220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的酒駕犯罪</w:t>
      </w:r>
      <w:proofErr w:type="gramEnd"/>
      <w:r w:rsidR="006D6F40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，新法</w:t>
      </w:r>
      <w:r w:rsidR="0043405F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施行伊始，還看不出有</w:t>
      </w:r>
      <w:r w:rsidR="00D761D2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多大</w:t>
      </w:r>
      <w:r w:rsidR="0043405F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效果。</w:t>
      </w:r>
      <w:r w:rsidR="00962D23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但最重本刑提高後，已非一年以下有期徒刑，現行犯被逮到後已無刑事訴訟法第九十二條</w:t>
      </w:r>
      <w:r w:rsidR="00960DFC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第二項但書規定，得到檢察官許可，不予解送的</w:t>
      </w:r>
      <w:r w:rsidR="00AF4C34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適用</w:t>
      </w:r>
      <w:r w:rsidR="009365E2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，</w:t>
      </w:r>
      <w:r w:rsidR="00AF4C34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必須要</w:t>
      </w:r>
      <w:r w:rsidR="006D6F40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將人</w:t>
      </w:r>
      <w:r w:rsidR="001D2013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犯</w:t>
      </w:r>
      <w:proofErr w:type="gramStart"/>
      <w:r w:rsidR="006D6F40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隨案</w:t>
      </w:r>
      <w:r w:rsidR="00AF4C34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解交</w:t>
      </w:r>
      <w:proofErr w:type="gramEnd"/>
      <w:r w:rsidR="00AF4C34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檢察官處理。</w:t>
      </w:r>
      <w:r w:rsidR="00D31947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一連串解送、訊問的程序，</w:t>
      </w:r>
      <w:r w:rsidR="001D73BB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也</w:t>
      </w:r>
      <w:r w:rsidR="00D31947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讓貪杯的人</w:t>
      </w:r>
      <w:r w:rsidR="006D6F40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先</w:t>
      </w:r>
      <w:proofErr w:type="gramStart"/>
      <w:r w:rsidR="00D31947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嚐</w:t>
      </w:r>
      <w:proofErr w:type="gramEnd"/>
      <w:r w:rsidR="00D31947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到</w:t>
      </w:r>
      <w:r w:rsidR="006D6F40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失去</w:t>
      </w:r>
      <w:r w:rsidR="00AF4C34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短暫</w:t>
      </w:r>
      <w:r w:rsidR="00D31947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自由的滋味！</w:t>
      </w:r>
      <w:r w:rsidR="00960DFC" w:rsidRPr="009365E2">
        <w:rPr>
          <w:rFonts w:asciiTheme="majorEastAsia" w:eastAsiaTheme="majorEastAsia" w:hAnsiTheme="majorEastAsia" w:cs="細明體"/>
          <w:color w:val="000000"/>
          <w:kern w:val="0"/>
          <w:sz w:val="24"/>
          <w:szCs w:val="24"/>
          <w:lang w:val="zh-TW"/>
        </w:rPr>
        <w:t xml:space="preserve"> </w:t>
      </w:r>
    </w:p>
    <w:p w:rsidR="0044690F" w:rsidRPr="009365E2" w:rsidRDefault="00893CBA" w:rsidP="00D31947">
      <w:pPr>
        <w:autoSpaceDE w:val="0"/>
        <w:autoSpaceDN w:val="0"/>
        <w:adjustRightInd w:val="0"/>
        <w:ind w:firstLineChars="200" w:firstLine="480"/>
        <w:rPr>
          <w:rFonts w:asciiTheme="majorEastAsia" w:eastAsiaTheme="majorEastAsia" w:hAnsiTheme="majorEastAsia" w:cs="Arial"/>
          <w:color w:val="000000"/>
          <w:sz w:val="24"/>
          <w:szCs w:val="24"/>
        </w:rPr>
      </w:pPr>
      <w:proofErr w:type="gramStart"/>
      <w:r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酒駕行為</w:t>
      </w:r>
      <w:proofErr w:type="gramEnd"/>
      <w:r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，除了</w:t>
      </w:r>
      <w:r w:rsidR="00134EFC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要負</w:t>
      </w:r>
      <w:r w:rsidR="006D6F40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上</w:t>
      </w:r>
      <w:r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述的刑事責任</w:t>
      </w:r>
      <w:proofErr w:type="gramStart"/>
      <w:r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以外，</w:t>
      </w:r>
      <w:proofErr w:type="gramEnd"/>
      <w:r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另外還有規定在</w:t>
      </w:r>
      <w:r w:rsidR="00863C36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《道路交通管理處罰條例》中的行政罰，「酒精濃度超過規定標準。」</w:t>
      </w:r>
      <w:r w:rsidR="000E65B5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依這條例第三十五條第一項第一款的規定，要科</w:t>
      </w:r>
      <w:r w:rsidR="004A275D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汽車駕駛人「新臺幣一萬五千元以上六萬元以下罰鍰，並當場移置保管該汽車及吊扣其駕駛執照一年；因而肇事致人受傷者，並吊扣</w:t>
      </w:r>
      <w:r w:rsidR="00AF4C34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其駕駛執照二年；致人重傷或死亡者，吊銷其駕駛執照，並不得再考領</w:t>
      </w:r>
      <w:r w:rsidR="004A275D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」</w:t>
      </w:r>
      <w:r w:rsidR="00AF4C34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。</w:t>
      </w:r>
      <w:r w:rsidR="00816BBA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罰</w:t>
      </w:r>
      <w:r w:rsidR="00AF4C34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則</w:t>
      </w:r>
      <w:r w:rsidR="00816BBA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也都不輕！至於</w:t>
      </w:r>
      <w:r w:rsidR="00454F98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警方</w:t>
      </w:r>
      <w:r w:rsidR="00816BBA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每年</w:t>
      </w:r>
      <w:r w:rsidR="00695427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查到</w:t>
      </w:r>
      <w:r w:rsidR="00454F98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這麼多</w:t>
      </w:r>
      <w:r w:rsidR="00695427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的</w:t>
      </w:r>
      <w:r w:rsidR="0044690F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酒後駕車案件，</w:t>
      </w:r>
      <w:r w:rsidR="000E65B5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行為人該依刑事處罰或接受行政罰</w:t>
      </w:r>
      <w:r w:rsidR="00134EFC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的處罰</w:t>
      </w:r>
      <w:r w:rsidR="00816BBA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？目前</w:t>
      </w:r>
      <w:r w:rsidR="00134EFC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的作法</w:t>
      </w:r>
      <w:r w:rsidR="00816BBA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是依</w:t>
      </w:r>
      <w:r w:rsidR="00134EFC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照</w:t>
      </w:r>
      <w:r w:rsidR="00816BBA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法務部於</w:t>
      </w:r>
      <w:r w:rsidR="002B1656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八十八年間召集有關單位</w:t>
      </w:r>
      <w:proofErr w:type="gramStart"/>
      <w:r w:rsidR="002B1656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研</w:t>
      </w:r>
      <w:proofErr w:type="gramEnd"/>
      <w:r w:rsidR="002B1656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商，獲致的結論</w:t>
      </w:r>
      <w:r w:rsidR="00134EFC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是</w:t>
      </w:r>
      <w:r w:rsidR="002B1656" w:rsidRPr="009365E2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：參考歐美國家的標準，</w:t>
      </w:r>
      <w:r w:rsidR="002B1656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對於酒精濃度呼氣已達每公升○</w:t>
      </w:r>
      <w:proofErr w:type="gramStart"/>
      <w:r w:rsidR="002B1656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‧</w:t>
      </w:r>
      <w:proofErr w:type="gramEnd"/>
      <w:r w:rsidR="002B1656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五五</w:t>
      </w:r>
      <w:proofErr w:type="gramStart"/>
      <w:r w:rsidR="002B1656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毫克，</w:t>
      </w:r>
      <w:proofErr w:type="gramEnd"/>
      <w:r w:rsidR="002B1656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認為已合於</w:t>
      </w:r>
      <w:r w:rsidR="00134EFC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刑法第一百八十五條之三所定</w:t>
      </w:r>
      <w:r w:rsidR="002B1656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「不能安全駕駛」</w:t>
      </w:r>
      <w:r w:rsidR="00E4066F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的犯罪要件，應依刑</w:t>
      </w:r>
      <w:r w:rsidR="00250337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法處罰；未達</w:t>
      </w:r>
      <w:r w:rsidR="00E4066F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標準者，則由警方依行政罰處理。</w:t>
      </w:r>
      <w:proofErr w:type="gramStart"/>
      <w:r w:rsidR="00E4066F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總之，不會讓查</w:t>
      </w:r>
      <w:proofErr w:type="gramEnd"/>
      <w:r w:rsidR="00E4066F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到的</w:t>
      </w:r>
      <w:proofErr w:type="gramStart"/>
      <w:r w:rsidR="00E4066F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酒駕者</w:t>
      </w:r>
      <w:proofErr w:type="gramEnd"/>
      <w:r w:rsidR="00E4066F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成為漏網之魚。</w:t>
      </w:r>
      <w:proofErr w:type="gramStart"/>
      <w:r w:rsidR="00A15220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酒駕肇事者</w:t>
      </w:r>
      <w:proofErr w:type="gramEnd"/>
      <w:r w:rsidR="00A15220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還負有民事的損害賠償責任！</w:t>
      </w:r>
      <w:r w:rsidR="00A62E5E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這些法律規定，應該會使沈迷酒後駕車者</w:t>
      </w:r>
      <w:r w:rsidR="00250337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知所收</w:t>
      </w:r>
      <w:proofErr w:type="gramStart"/>
      <w:r w:rsidR="00250337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歛</w:t>
      </w:r>
      <w:proofErr w:type="gramEnd"/>
      <w:r w:rsidR="00250337" w:rsidRPr="009365E2">
        <w:rPr>
          <w:rFonts w:asciiTheme="majorEastAsia" w:eastAsiaTheme="majorEastAsia" w:hAnsiTheme="majorEastAsia" w:cs="細明體" w:hint="eastAsia"/>
          <w:color w:val="000000"/>
          <w:kern w:val="0"/>
          <w:sz w:val="24"/>
          <w:szCs w:val="24"/>
          <w:lang w:val="zh-TW"/>
        </w:rPr>
        <w:t>！</w:t>
      </w:r>
    </w:p>
    <w:p w:rsidR="0044690F" w:rsidRDefault="004B2B5E" w:rsidP="00C63645">
      <w:pPr>
        <w:autoSpaceDE w:val="0"/>
        <w:autoSpaceDN w:val="0"/>
        <w:adjustRightInd w:val="0"/>
        <w:rPr>
          <w:rFonts w:asciiTheme="minorEastAsia" w:eastAsiaTheme="minorEastAsia" w:hAnsiTheme="minorEastAsia" w:cs="Arial"/>
          <w:color w:val="000000"/>
          <w:sz w:val="23"/>
          <w:szCs w:val="23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 w:hint="eastAsia"/>
          <w:b/>
          <w:kern w:val="0"/>
          <w:sz w:val="24"/>
          <w:szCs w:val="24"/>
        </w:rPr>
        <w:t>2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24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 w:rsidRPr="005239C1">
        <w:rPr>
          <w:rFonts w:cs="細明體" w:hint="eastAsia"/>
          <w:b/>
          <w:kern w:val="0"/>
          <w:sz w:val="24"/>
          <w:szCs w:val="24"/>
        </w:rPr>
        <w:t>）</w:t>
      </w:r>
    </w:p>
    <w:p w:rsidR="0044690F" w:rsidRDefault="0044690F" w:rsidP="00C63645">
      <w:pPr>
        <w:autoSpaceDE w:val="0"/>
        <w:autoSpaceDN w:val="0"/>
        <w:adjustRightInd w:val="0"/>
        <w:rPr>
          <w:rFonts w:asciiTheme="minorEastAsia" w:eastAsiaTheme="minorEastAsia" w:hAnsiTheme="minorEastAsia" w:cs="Arial"/>
          <w:color w:val="000000"/>
          <w:sz w:val="23"/>
          <w:szCs w:val="23"/>
        </w:rPr>
      </w:pPr>
    </w:p>
    <w:p w:rsidR="0044690F" w:rsidRDefault="0044690F" w:rsidP="00C63645">
      <w:pPr>
        <w:autoSpaceDE w:val="0"/>
        <w:autoSpaceDN w:val="0"/>
        <w:adjustRightInd w:val="0"/>
        <w:rPr>
          <w:rFonts w:asciiTheme="minorEastAsia" w:eastAsiaTheme="minorEastAsia" w:hAnsiTheme="minorEastAsia" w:cs="Arial"/>
          <w:color w:val="000000"/>
          <w:sz w:val="23"/>
          <w:szCs w:val="23"/>
        </w:rPr>
      </w:pPr>
    </w:p>
    <w:p w:rsidR="0044690F" w:rsidRDefault="0044690F" w:rsidP="00C63645">
      <w:pPr>
        <w:autoSpaceDE w:val="0"/>
        <w:autoSpaceDN w:val="0"/>
        <w:adjustRightInd w:val="0"/>
        <w:rPr>
          <w:rFonts w:asciiTheme="minorEastAsia" w:eastAsiaTheme="minorEastAsia" w:hAnsiTheme="minorEastAsia" w:cs="Arial"/>
          <w:color w:val="000000"/>
          <w:sz w:val="23"/>
          <w:szCs w:val="23"/>
        </w:rPr>
      </w:pPr>
    </w:p>
    <w:sectPr w:rsidR="0044690F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A14" w:rsidRDefault="001D4A14" w:rsidP="000473E3">
      <w:r>
        <w:separator/>
      </w:r>
    </w:p>
  </w:endnote>
  <w:endnote w:type="continuationSeparator" w:id="0">
    <w:p w:rsidR="001D4A14" w:rsidRDefault="001D4A14" w:rsidP="00047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A14" w:rsidRDefault="001D4A14" w:rsidP="000473E3">
      <w:r>
        <w:separator/>
      </w:r>
    </w:p>
  </w:footnote>
  <w:footnote w:type="continuationSeparator" w:id="0">
    <w:p w:rsidR="001D4A14" w:rsidRDefault="001D4A14" w:rsidP="000473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34A62"/>
    <w:multiLevelType w:val="multilevel"/>
    <w:tmpl w:val="DAB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EAF"/>
    <w:rsid w:val="000473E3"/>
    <w:rsid w:val="000938D7"/>
    <w:rsid w:val="000A17F6"/>
    <w:rsid w:val="000C3250"/>
    <w:rsid w:val="000E55FA"/>
    <w:rsid w:val="000E65B5"/>
    <w:rsid w:val="000F53D3"/>
    <w:rsid w:val="000F6843"/>
    <w:rsid w:val="0010320F"/>
    <w:rsid w:val="00134EFC"/>
    <w:rsid w:val="00163E71"/>
    <w:rsid w:val="00166138"/>
    <w:rsid w:val="00187857"/>
    <w:rsid w:val="001B4599"/>
    <w:rsid w:val="001D2013"/>
    <w:rsid w:val="001D4A14"/>
    <w:rsid w:val="001D73BB"/>
    <w:rsid w:val="001F1439"/>
    <w:rsid w:val="00210296"/>
    <w:rsid w:val="002237CC"/>
    <w:rsid w:val="00240CE9"/>
    <w:rsid w:val="00250337"/>
    <w:rsid w:val="002635DB"/>
    <w:rsid w:val="00283EC3"/>
    <w:rsid w:val="00296935"/>
    <w:rsid w:val="002B1656"/>
    <w:rsid w:val="002D6DCE"/>
    <w:rsid w:val="002E1632"/>
    <w:rsid w:val="002E675F"/>
    <w:rsid w:val="002F5742"/>
    <w:rsid w:val="00304EBD"/>
    <w:rsid w:val="003415D6"/>
    <w:rsid w:val="00342330"/>
    <w:rsid w:val="00346F92"/>
    <w:rsid w:val="00363368"/>
    <w:rsid w:val="00367BEC"/>
    <w:rsid w:val="00393A72"/>
    <w:rsid w:val="003A0B59"/>
    <w:rsid w:val="003A0D16"/>
    <w:rsid w:val="003E3E36"/>
    <w:rsid w:val="0043405F"/>
    <w:rsid w:val="004440E2"/>
    <w:rsid w:val="0044690F"/>
    <w:rsid w:val="00454F98"/>
    <w:rsid w:val="00487657"/>
    <w:rsid w:val="004A275D"/>
    <w:rsid w:val="004B2B5E"/>
    <w:rsid w:val="004B74D2"/>
    <w:rsid w:val="004C7E60"/>
    <w:rsid w:val="004D18DB"/>
    <w:rsid w:val="00503021"/>
    <w:rsid w:val="00515EEA"/>
    <w:rsid w:val="00543710"/>
    <w:rsid w:val="00561100"/>
    <w:rsid w:val="00583376"/>
    <w:rsid w:val="00586142"/>
    <w:rsid w:val="005B20D5"/>
    <w:rsid w:val="005C3854"/>
    <w:rsid w:val="005D305B"/>
    <w:rsid w:val="005D53E9"/>
    <w:rsid w:val="005F1A05"/>
    <w:rsid w:val="00611512"/>
    <w:rsid w:val="00614FA3"/>
    <w:rsid w:val="006249AB"/>
    <w:rsid w:val="0063517C"/>
    <w:rsid w:val="00637F65"/>
    <w:rsid w:val="00637FD5"/>
    <w:rsid w:val="0065142D"/>
    <w:rsid w:val="0066783D"/>
    <w:rsid w:val="00695427"/>
    <w:rsid w:val="006D0B9C"/>
    <w:rsid w:val="006D147E"/>
    <w:rsid w:val="006D6F40"/>
    <w:rsid w:val="006E29A1"/>
    <w:rsid w:val="006E75CE"/>
    <w:rsid w:val="00756BEB"/>
    <w:rsid w:val="0078418A"/>
    <w:rsid w:val="007C18F2"/>
    <w:rsid w:val="007C65B3"/>
    <w:rsid w:val="008039AF"/>
    <w:rsid w:val="00803FC1"/>
    <w:rsid w:val="00816041"/>
    <w:rsid w:val="00816BBA"/>
    <w:rsid w:val="008620F8"/>
    <w:rsid w:val="00863C36"/>
    <w:rsid w:val="0087315C"/>
    <w:rsid w:val="008810EB"/>
    <w:rsid w:val="00893CBA"/>
    <w:rsid w:val="00896DA9"/>
    <w:rsid w:val="008A3FEE"/>
    <w:rsid w:val="008B4864"/>
    <w:rsid w:val="008B6418"/>
    <w:rsid w:val="008C2EE6"/>
    <w:rsid w:val="008C611C"/>
    <w:rsid w:val="008D1192"/>
    <w:rsid w:val="008E1DD0"/>
    <w:rsid w:val="00901621"/>
    <w:rsid w:val="0093472E"/>
    <w:rsid w:val="009365E2"/>
    <w:rsid w:val="0094244E"/>
    <w:rsid w:val="00960DFC"/>
    <w:rsid w:val="00962D23"/>
    <w:rsid w:val="00986279"/>
    <w:rsid w:val="009A07B3"/>
    <w:rsid w:val="009C5B01"/>
    <w:rsid w:val="009E3CDD"/>
    <w:rsid w:val="009F0C6B"/>
    <w:rsid w:val="00A04D04"/>
    <w:rsid w:val="00A04F65"/>
    <w:rsid w:val="00A15220"/>
    <w:rsid w:val="00A432E4"/>
    <w:rsid w:val="00A62E5E"/>
    <w:rsid w:val="00A64D16"/>
    <w:rsid w:val="00A83173"/>
    <w:rsid w:val="00AA4900"/>
    <w:rsid w:val="00AC6EAF"/>
    <w:rsid w:val="00AD7033"/>
    <w:rsid w:val="00AE2783"/>
    <w:rsid w:val="00AF4C34"/>
    <w:rsid w:val="00B03D67"/>
    <w:rsid w:val="00B169BD"/>
    <w:rsid w:val="00B32F02"/>
    <w:rsid w:val="00B33628"/>
    <w:rsid w:val="00B40F34"/>
    <w:rsid w:val="00B77DE5"/>
    <w:rsid w:val="00B93E8B"/>
    <w:rsid w:val="00BA0680"/>
    <w:rsid w:val="00BB5738"/>
    <w:rsid w:val="00BC080C"/>
    <w:rsid w:val="00BD6F20"/>
    <w:rsid w:val="00BF0130"/>
    <w:rsid w:val="00BF6B99"/>
    <w:rsid w:val="00C32F2E"/>
    <w:rsid w:val="00C63645"/>
    <w:rsid w:val="00C91B21"/>
    <w:rsid w:val="00C9665F"/>
    <w:rsid w:val="00CA07D4"/>
    <w:rsid w:val="00CA1064"/>
    <w:rsid w:val="00CA473C"/>
    <w:rsid w:val="00CC53C0"/>
    <w:rsid w:val="00CD2F0B"/>
    <w:rsid w:val="00CE0AAA"/>
    <w:rsid w:val="00CF4B44"/>
    <w:rsid w:val="00D013F0"/>
    <w:rsid w:val="00D07575"/>
    <w:rsid w:val="00D14863"/>
    <w:rsid w:val="00D31947"/>
    <w:rsid w:val="00D42983"/>
    <w:rsid w:val="00D44B4F"/>
    <w:rsid w:val="00D70865"/>
    <w:rsid w:val="00D7428C"/>
    <w:rsid w:val="00D7484D"/>
    <w:rsid w:val="00D761D2"/>
    <w:rsid w:val="00D81B4B"/>
    <w:rsid w:val="00DA0180"/>
    <w:rsid w:val="00DB3C40"/>
    <w:rsid w:val="00DC131A"/>
    <w:rsid w:val="00DD55A3"/>
    <w:rsid w:val="00DF076B"/>
    <w:rsid w:val="00DF099C"/>
    <w:rsid w:val="00E34C9E"/>
    <w:rsid w:val="00E4066F"/>
    <w:rsid w:val="00E516FF"/>
    <w:rsid w:val="00E517CD"/>
    <w:rsid w:val="00E622C3"/>
    <w:rsid w:val="00E70583"/>
    <w:rsid w:val="00E771E9"/>
    <w:rsid w:val="00EC13D1"/>
    <w:rsid w:val="00EF5FCB"/>
    <w:rsid w:val="00F23733"/>
    <w:rsid w:val="00F27663"/>
    <w:rsid w:val="00F93273"/>
    <w:rsid w:val="00F96E5B"/>
    <w:rsid w:val="00FB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paragraph" w:styleId="1">
    <w:name w:val="heading 1"/>
    <w:basedOn w:val="a"/>
    <w:link w:val="10"/>
    <w:uiPriority w:val="9"/>
    <w:qFormat/>
    <w:rsid w:val="00B32F0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7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473E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47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473E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32F0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stats">
    <w:name w:val="stats"/>
    <w:basedOn w:val="a"/>
    <w:rsid w:val="00B32F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32F02"/>
  </w:style>
  <w:style w:type="character" w:customStyle="1" w:styleId="views">
    <w:name w:val="views"/>
    <w:basedOn w:val="a0"/>
    <w:rsid w:val="00B32F02"/>
  </w:style>
  <w:style w:type="paragraph" w:customStyle="1" w:styleId="description">
    <w:name w:val="description"/>
    <w:basedOn w:val="a"/>
    <w:rsid w:val="00B32F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8226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344E7F"/>
            <w:bottom w:val="none" w:sz="0" w:space="0" w:color="344E7F"/>
            <w:right w:val="none" w:sz="0" w:space="0" w:color="344E7F"/>
          </w:divBdr>
          <w:divsChild>
            <w:div w:id="9545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4228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2160</Words>
  <Characters>2171</Characters>
  <Application>Microsoft Office Word</Application>
  <DocSecurity>0</DocSecurity>
  <Lines>68</Lines>
  <Paragraphs>8</Paragraphs>
  <ScaleCrop>false</ScaleCrop>
  <Company>SYNNEX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7</cp:revision>
  <cp:lastPrinted>2012-02-24T07:18:00Z</cp:lastPrinted>
  <dcterms:created xsi:type="dcterms:W3CDTF">2012-02-24T07:07:00Z</dcterms:created>
  <dcterms:modified xsi:type="dcterms:W3CDTF">2012-02-24T07:21:00Z</dcterms:modified>
</cp:coreProperties>
</file>